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YGS – YOUNG GLASS SYMPOSIUM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jeho VÝTVARNÁ SOUTĚŽ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Kamenický Šenov / Kunratice u Cvikova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- 26. 6.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Motto: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 Jedině děti vědí, co hledají.“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Antoine de Saint-Exupéry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VÝTVARNÁ SOUTĚŽ SYMPOZIA YGS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BÁJNÉ BYTOSTI KŘIŠŤÁLOVÉHO ÚDOLÍ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Tento kraj má svá tajemná a pohádková zákoutí, pískovcové jeskyně, skalní města,rokle,hluboké lesy,údolí potoků a meandry řek v podhůří Lužických a Jizerských hor. Sklářské pece,sněhobílý písek,lesní sklo a skleněné perličky se zde dodnes nacházejí.V Křišťálovém údolí si sklo našlo svůj domov. Skláři mluví bájnou řečí, které se lze naučit až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 určité době. Kouzlo fantazie zde nezná mezí – vše je možné na YGS, proto Vás žáky a pedagogy z Čech, Moravy i Slezska srdečně zveme      k účasti na I. ročníku.Poznejte nejen nový materiál, ale i tvorbu a tradici sklářských mistrů z Křišťálového údolí. Sklo je naše vášeň.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Podmínky výtvarné soutěže: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soutěž je určena pro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žáky Základních uměleckých škol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ve věku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 11 do 14 let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nutná registrace ZUŠ a výtvarného pedagoga do 1.11. 2021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e-mail: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8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hlavaty@zusmseno.cz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...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víme, že bez motivace učitele to nejde</w:t>
      </w:r>
      <w:r w:rsidDel="00000000" w:rsidR="00000000" w:rsidRPr="00000000">
        <w:rPr>
          <w:rFonts w:ascii="Verdana" w:cs="Verdana" w:eastAsia="Verdana" w:hAnsi="Verdana"/>
          <w:i w:val="1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- úkolem žáků ZUŠ je vytvořit autorské návrhy na téma: BÁJNÉ BYTOSTI KŘIŠŤÁLOVÉHO ÚDOLÍ, které budou u 14 vybraných žáků ztvárněny ve skle technologií ručního tvarování a foukání skla, broušení, malování, pískování nebo skleněné mozaiky a tito žáci budou přímými účastníky YGS.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výtvarné techniky plošné tvorby: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kresba – tužka, úhel, umělecké křídy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malba – akvarel, tempera, kvaš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grafika – linoryt, počítačová grafika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kombinovaná technika – kombinace technik plošné tvorby – koláž   - výtvarné práce každého autora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musí být adjustované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na formát A1 (841x594mm)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označení výtvarných prací – štítek na zadní straně práce,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 xml:space="preserve">   v pravém rohu dole, nutno vyplnit 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hůlkovým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písmem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uzávěrka výtvarné soutěže do 11.1. 2022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pořadatelé si vyhrazují právo na využití zaslaných prací pro další nekomerční výstavy, charitativní akce a pro jejich reprodukce        v tisku. Zaslané výtvarné práce se nevracejí, ale ukládají             do archivu YGS.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doporučení: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práce, u kterých může dojít ke stírání či sprášení barev je nutné zafixovat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štítek lze vyplnit na 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Harmonogram sympozia YGS a jeho VÝTVARNÉ SOUTĚŽE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24.9. 2021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  <w:tab/>
        <w:t xml:space="preserve">oficiální vyhlášení na vodním hradu Lipý v České Lípě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1.11. 2021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  <w:tab/>
        <w:t xml:space="preserve">registrace ZUŠ a výtvarného pedagoga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11.1. 2022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  <w:tab/>
        <w:t xml:space="preserve">uzávěrka výtvarné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únor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  <w:tab/>
        <w:t xml:space="preserve">zasedání poroty, vyhlášení výsledků,          </w:t>
        <w:tab/>
        <w:tab/>
        <w:t xml:space="preserve"> </w:t>
        <w:tab/>
        <w:tab/>
        <w:t xml:space="preserve">      </w:t>
        <w:tab/>
        <w:tab/>
        <w:t xml:space="preserve">technologické konzultace 14 vítězných prací žáků               </w:t>
        <w:tab/>
        <w:t xml:space="preserve">                 a příprava jejich realizace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duben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  <w:tab/>
        <w:t xml:space="preserve">víkend se sklem – pozvání pedagogů a žáků do Inkubátoru </w:t>
        <w:tab/>
        <w:tab/>
        <w:tab/>
        <w:t xml:space="preserve">talentů, představení Střední uměleckoprůmyslové sklářské </w:t>
        <w:tab/>
        <w:tab/>
        <w:tab/>
        <w:t xml:space="preserve">školy a sklárny Jiřího Pačinka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23.- 26.6.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realizace sympozia YGS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tvorba vybraných 14 žáků a jejich pedagogů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červen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výstava v Severočeském muzeu v Liberci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září 2022 -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výstava v Senátu Parlamentu ČR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Registrace ZUŠ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2409"/>
        <w:gridCol w:w="2410"/>
        <w:tblGridChange w:id="0">
          <w:tblGrid>
            <w:gridCol w:w="4819"/>
            <w:gridCol w:w="2409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YGS – Young Glass Symposium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I. ročník  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/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pedagoga: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ZUŠ: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Příjmení pedagoga: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ZUŠ: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pedagoga: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Štítek na označení výtvarné práce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2409"/>
        <w:gridCol w:w="2410"/>
        <w:tblGridChange w:id="0">
          <w:tblGrid>
            <w:gridCol w:w="4819"/>
            <w:gridCol w:w="2409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YGS – Young Glass Symposium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I. ročník  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/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ZUŠ: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Příjmení: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ZUŠ: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Věk:</w:t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Název práce: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BÁJNÉ BYTOSTI KŘIŠŤÁLOVÉHO ÚDOLÍ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pedagoga: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Nadpis3">
    <w:name w:val="Nadpis 3"/>
    <w:basedOn w:val="Nadpis"/>
    <w:next w:val="Tělotextu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Nadpis4">
    <w:name w:val="Nadpis 4"/>
    <w:basedOn w:val="Nadpis"/>
    <w:next w:val="Tělotextu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lnézdůraznění">
    <w:name w:val="Silné zdůraznění"/>
    <w:next w:val="Silnézdůraznění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lavaty@zusmse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O9LNx+DMGW6X1rpnEG4bE4Ivw==">AMUW2mXPA9kL0H2fJGstNRUm4wFJPhnVCy5NQfaNQ7XeW1KdkAqzURjsUWBTOGKFYAaRiNeXLbdWMITO65QZK1tTOhMNhXa+9BL2kzxZAmGuw3QUerKd0Uw=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2021-09-20T04:32:57Z</dcterms:created>
  <dc:creator>Čeněk Hlavaty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